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13E" w:rsidRDefault="00E1113E" w:rsidP="00E1113E">
      <w:r>
        <w:t xml:space="preserve">Review this week`s assigned reading. Consider the differences between accommodations/technologies used in the K-12 system, the IEP (Individualized Educational Plan) or 504 plan. Note: There are no IEPs in college. The laws and procedures governing services to college students with disabilities are very different from those in the K-12 world. IEPs do not exist in the college setting. The documentation required of students for accommodations in post-secondary education is different and the responsibility for obtaining it becomes the </w:t>
      </w:r>
      <w:proofErr w:type="spellStart"/>
      <w:proofErr w:type="gramStart"/>
      <w:r>
        <w:t>student's.responsibility</w:t>
      </w:r>
      <w:proofErr w:type="spellEnd"/>
      <w:proofErr w:type="gramEnd"/>
      <w:r>
        <w:t xml:space="preserve"> to: 1) ask for accommodations; 2) provide adult-normed diagnosis or testing and/or medical/psychiatric/psychological testing to qualify for accommodations. Sometimes a Summary of Performance from a student's IEP is well enough written and provides both test scores on learning disabilities and includes functional limitations that can be accepted as preliminary documentation to support accommodations in college. Here's a link for some more information on the SOP:  https://www.wrightslaw.com/info/trans.sop.htm</w:t>
      </w:r>
    </w:p>
    <w:p w:rsidR="00E1113E" w:rsidRDefault="00E1113E" w:rsidP="00E1113E"/>
    <w:p w:rsidR="00E1113E" w:rsidRDefault="00E1113E" w:rsidP="00E1113E">
      <w:r>
        <w:t>We in higher education need to know the differences both in the documentation standards required in college vs. K-12 as well as what accommodations are appropriate and how they are implemented so that we can inform students about these differences. Students aiming for college need to be taught self-advocacy skills in high school so that they will be prepared to articulate their assistive technology needs and request tools as reasonable accommodations when they get to college.</w:t>
      </w:r>
    </w:p>
    <w:p w:rsidR="00E1113E" w:rsidRDefault="00E1113E" w:rsidP="00E1113E"/>
    <w:p w:rsidR="00E1113E" w:rsidRDefault="00E1113E" w:rsidP="00E1113E">
      <w:r>
        <w:t xml:space="preserve">Discuss transition plans - How do you prepare students (ahead of time or after the fact) for the transition to college? What skills to they need to have to transition smoothly? How do you introduce the students to self-advocacy? To the technology? Do you offer training? How do you provide transition skills? Discuss some areas where you think you/your college could improve. </w:t>
      </w:r>
    </w:p>
    <w:p w:rsidR="00E1113E" w:rsidRDefault="00E1113E" w:rsidP="00E1113E"/>
    <w:p w:rsidR="00E1113E" w:rsidRDefault="00E1113E" w:rsidP="00E1113E">
      <w:r>
        <w:t>Here's a link for more info on transition plans:</w:t>
      </w:r>
    </w:p>
    <w:p w:rsidR="00E1113E" w:rsidRDefault="00E1113E" w:rsidP="00E1113E">
      <w:r>
        <w:t xml:space="preserve"> https://gato-docs.its.txstate.</w:t>
      </w:r>
      <w:r>
        <w:t>edu/jcr:247df126-9e68-4905-ab4d</w:t>
      </w:r>
      <w:bookmarkStart w:id="0" w:name="_GoBack"/>
      <w:bookmarkEnd w:id="0"/>
      <w:r>
        <w:t>eaac812becc1/TransitiontoCollege%20(2).pdf</w:t>
      </w:r>
    </w:p>
    <w:p w:rsidR="00E1113E" w:rsidRDefault="00E1113E" w:rsidP="00E1113E"/>
    <w:p w:rsidR="00D12F7A" w:rsidRDefault="00D12F7A" w:rsidP="00E1113E"/>
    <w:sectPr w:rsidR="00D12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13E"/>
    <w:rsid w:val="00D12F7A"/>
    <w:rsid w:val="00E11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A246E"/>
  <w15:chartTrackingRefBased/>
  <w15:docId w15:val="{227D6740-11B1-4569-8C9C-BA4B7570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480240">
      <w:bodyDiv w:val="1"/>
      <w:marLeft w:val="0"/>
      <w:marRight w:val="0"/>
      <w:marTop w:val="0"/>
      <w:marBottom w:val="0"/>
      <w:divBdr>
        <w:top w:val="none" w:sz="0" w:space="0" w:color="auto"/>
        <w:left w:val="none" w:sz="0" w:space="0" w:color="auto"/>
        <w:bottom w:val="none" w:sz="0" w:space="0" w:color="auto"/>
        <w:right w:val="none" w:sz="0" w:space="0" w:color="auto"/>
      </w:divBdr>
      <w:divsChild>
        <w:div w:id="314840083">
          <w:marLeft w:val="0"/>
          <w:marRight w:val="0"/>
          <w:marTop w:val="0"/>
          <w:marBottom w:val="0"/>
          <w:divBdr>
            <w:top w:val="none" w:sz="0" w:space="0" w:color="auto"/>
            <w:left w:val="none" w:sz="0" w:space="0" w:color="auto"/>
            <w:bottom w:val="none" w:sz="0" w:space="0" w:color="auto"/>
            <w:right w:val="none" w:sz="0" w:space="0" w:color="auto"/>
          </w:divBdr>
          <w:divsChild>
            <w:div w:id="20208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2021-02-08T13:04:00Z</dcterms:created>
  <dcterms:modified xsi:type="dcterms:W3CDTF">2021-02-08T13:07:00Z</dcterms:modified>
</cp:coreProperties>
</file>